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center"/>
        <w:textAlignment w:val="auto"/>
        <w:rPr>
          <w:rFonts w:ascii="方正小标宋_GBK" w:hAnsi="方正小标宋_GBK" w:eastAsia="方正小标宋_GBK" w:cs="方正小标宋_GBK"/>
          <w:spacing w:val="-15"/>
          <w:sz w:val="43"/>
          <w:szCs w:val="43"/>
        </w:rPr>
      </w:pPr>
      <w:r>
        <w:rPr>
          <w:rFonts w:ascii="方正小标宋_GBK" w:hAnsi="方正小标宋_GBK" w:eastAsia="方正小标宋_GBK" w:cs="方正小标宋_GBK"/>
          <w:spacing w:val="-15"/>
          <w:sz w:val="43"/>
          <w:szCs w:val="43"/>
        </w:rPr>
        <w:t>重庆市外商投资促进中心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center"/>
        <w:textAlignment w:val="auto"/>
      </w:pPr>
      <w:r>
        <w:rPr>
          <w:rFonts w:ascii="方正小标宋_GBK" w:hAnsi="方正小标宋_GBK" w:eastAsia="方正小标宋_GBK" w:cs="方正小标宋_GBK"/>
          <w:spacing w:val="-15"/>
          <w:sz w:val="43"/>
          <w:szCs w:val="43"/>
        </w:rPr>
        <w:t>关于重庆市商务委行政服务大厅硬件维护项目</w:t>
      </w:r>
      <w:r>
        <w:rPr>
          <w:rFonts w:hint="eastAsia" w:ascii="方正小标宋_GBK" w:hAnsi="方正小标宋_GBK" w:eastAsia="方正小标宋_GBK" w:cs="方正小标宋_GBK"/>
          <w:sz w:val="43"/>
          <w:szCs w:val="43"/>
        </w:rPr>
        <w:t>中标结果的公告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</w:pPr>
      <w:r>
        <w:rPr>
          <w:rFonts w:ascii="方正仿宋_GBK" w:hAnsi="方正仿宋_GBK" w:eastAsia="方正仿宋_GBK" w:cs="方正仿宋_GBK"/>
          <w:sz w:val="25"/>
          <w:szCs w:val="25"/>
        </w:rPr>
        <w:t> </w:t>
      </w:r>
      <w:r>
        <w:rPr>
          <w:rFonts w:hint="eastAsia" w:ascii="方正仿宋_GBK" w:hAnsi="方正仿宋_GBK" w:eastAsia="方正仿宋_GBK" w:cs="方正仿宋_GBK"/>
          <w:sz w:val="25"/>
          <w:szCs w:val="25"/>
        </w:rPr>
        <w:t>   </w:t>
      </w:r>
      <w:r>
        <w:rPr>
          <w:rFonts w:ascii="方正黑体_GBK" w:hAnsi="方正黑体_GBK" w:eastAsia="方正黑体_GBK" w:cs="方正黑体_GBK"/>
          <w:sz w:val="31"/>
          <w:szCs w:val="31"/>
        </w:rPr>
        <w:t>一、项目名称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5"/>
        <w:jc w:val="left"/>
        <w:textAlignment w:val="auto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重庆市商务委行政服务大厅硬件维护项目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5"/>
        <w:textAlignment w:val="auto"/>
      </w:pPr>
      <w:r>
        <w:rPr>
          <w:rFonts w:hint="eastAsia" w:ascii="方正黑体_GBK" w:hAnsi="方正黑体_GBK" w:eastAsia="方正黑体_GBK" w:cs="方正黑体_GBK"/>
          <w:sz w:val="31"/>
          <w:szCs w:val="31"/>
        </w:rPr>
        <w:t>二、采购方式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5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公开招标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5"/>
        <w:textAlignment w:val="auto"/>
      </w:pPr>
      <w:r>
        <w:rPr>
          <w:rFonts w:hint="eastAsia" w:ascii="方正黑体_GBK" w:hAnsi="方正黑体_GBK" w:eastAsia="方正黑体_GBK" w:cs="方正黑体_GBK"/>
          <w:sz w:val="31"/>
          <w:szCs w:val="31"/>
        </w:rPr>
        <w:t>三、评审信息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5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1.评审日期: 202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年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月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24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日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5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2.公告日期：202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年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月2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5"/>
        <w:textAlignment w:val="auto"/>
        <w:rPr>
          <w:rFonts w:hint="eastAsia" w:ascii="方正黑体_GBK" w:hAnsi="方正黑体_GBK" w:eastAsia="方正黑体_GBK" w:cs="方正黑体_GBK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sz w:val="31"/>
          <w:szCs w:val="31"/>
        </w:rPr>
        <w:t>四、中标结果</w:t>
      </w:r>
    </w:p>
    <w:tbl>
      <w:tblPr>
        <w:tblStyle w:val="3"/>
        <w:tblW w:w="993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34"/>
        <w:gridCol w:w="2133"/>
        <w:gridCol w:w="2133"/>
        <w:gridCol w:w="2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项目名称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金额（元）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中标供应商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jc w:val="left"/>
              <w:rPr>
                <w:rFonts w:hint="eastAsia" w:ascii="方正仿宋_GBK" w:hAnsi="方正仿宋_GBK" w:eastAsia="方正仿宋_GBK" w:cs="方正仿宋_GBK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</w:rPr>
              <w:t>重庆市商务委行政服务大厅硬件维护项目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firstLine="645"/>
              <w:jc w:val="left"/>
              <w:rPr>
                <w:rFonts w:hint="default" w:ascii="方正仿宋_GBK" w:hAnsi="方正仿宋_GBK" w:eastAsia="方正仿宋_GBK" w:cs="方正仿宋_GBK"/>
                <w:sz w:val="31"/>
                <w:szCs w:val="3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lang w:val="en-US" w:eastAsia="zh-CN"/>
              </w:rPr>
              <w:t>82000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jc w:val="left"/>
              <w:rPr>
                <w:rFonts w:hint="eastAsia" w:ascii="方正仿宋_GBK" w:hAnsi="方正仿宋_GBK" w:eastAsia="方正仿宋_GBK" w:cs="方正仿宋_GBK"/>
                <w:sz w:val="31"/>
                <w:szCs w:val="3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lang w:eastAsia="zh-CN"/>
              </w:rPr>
              <w:t>重庆瑞森联科技有限公司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jc w:val="left"/>
              <w:rPr>
                <w:rFonts w:hint="eastAsia" w:ascii="方正仿宋_GBK" w:hAnsi="方正仿宋_GBK" w:eastAsia="方正仿宋_GBK" w:cs="方正仿宋_GBK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</w:rPr>
              <w:t>重庆市沙坪坝区陈家桥街道西荣路28号6-20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firstLine="620" w:firstLineChars="200"/>
      </w:pPr>
      <w:r>
        <w:rPr>
          <w:rFonts w:hint="eastAsia" w:ascii="方正黑体_GBK" w:hAnsi="方正黑体_GBK" w:eastAsia="方正黑体_GBK" w:cs="方正黑体_GBK"/>
          <w:sz w:val="31"/>
          <w:szCs w:val="31"/>
        </w:rPr>
        <w:t>五、公告期限：</w:t>
      </w:r>
      <w:r>
        <w:rPr>
          <w:rFonts w:hint="eastAsia" w:ascii="方正黑体_GBK" w:hAnsi="方正黑体_GBK" w:eastAsia="方正黑体_GBK" w:cs="方正黑体_GBK"/>
          <w:sz w:val="31"/>
          <w:szCs w:val="31"/>
          <w:lang w:val="en-US" w:eastAsia="zh-CN"/>
        </w:rPr>
        <w:t>1</w:t>
      </w:r>
      <w:r>
        <w:rPr>
          <w:rFonts w:hint="eastAsia" w:ascii="方正黑体_GBK" w:hAnsi="方正黑体_GBK" w:eastAsia="方正黑体_GBK" w:cs="方正黑体_GBK"/>
          <w:sz w:val="31"/>
          <w:szCs w:val="31"/>
        </w:rPr>
        <w:t>个工作日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5"/>
      </w:pPr>
      <w:r>
        <w:rPr>
          <w:rFonts w:hint="eastAsia" w:ascii="方正黑体_GBK" w:hAnsi="方正黑体_GBK" w:eastAsia="方正黑体_GBK" w:cs="方正黑体_GBK"/>
          <w:sz w:val="31"/>
          <w:szCs w:val="31"/>
        </w:rPr>
        <w:t>六、其他事项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5"/>
        <w:rPr>
          <w:rFonts w:hint="eastAsia" w:eastAsiaTheme="minor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如对公告结果有异议,请在公告期内向重庆市外商投资促进中心书面意见反馈。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zY4NGY4MmQ4ZDA1ZDcxMTBiYWYyN2Q1ZWU4YjUifQ=="/>
  </w:docVars>
  <w:rsids>
    <w:rsidRoot w:val="5AF622A6"/>
    <w:rsid w:val="44C016CB"/>
    <w:rsid w:val="5AF622A6"/>
    <w:rsid w:val="70F8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243</Characters>
  <Lines>0</Lines>
  <Paragraphs>0</Paragraphs>
  <TotalTime>9</TotalTime>
  <ScaleCrop>false</ScaleCrop>
  <LinksUpToDate>false</LinksUpToDate>
  <CharactersWithSpaces>249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2023-03-24T07:01:00Z</dcterms:created>
  <dc:creator>李赢</dc:creator>
  <cp:lastModifiedBy>李赢</cp:lastModifiedBy>
  <dcterms:modified xsi:type="dcterms:W3CDTF">2023-03-24T08:30:21Z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DB1937C6C9AE408CA3E6D41B29A79B37</vt:lpwstr>
  </property>
</Properties>
</file>